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5C2769">
      <w:pPr>
        <w:rPr>
          <w:rFonts w:ascii="Times New Roman" w:hAnsi="Times New Roman" w:cs="Times New Roman"/>
          <w:b/>
          <w:sz w:val="28"/>
          <w:szCs w:val="28"/>
        </w:rPr>
      </w:pPr>
      <w:r w:rsidRPr="005C276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C2769" w:rsidRPr="005C2769" w:rsidRDefault="005C2769" w:rsidP="005C2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69">
        <w:rPr>
          <w:rFonts w:ascii="Times New Roman" w:hAnsi="Times New Roman" w:cs="Times New Roman"/>
          <w:sz w:val="28"/>
          <w:szCs w:val="28"/>
        </w:rPr>
        <w:t>Федеральным законом от 02.05.2015 № 113-ФЗ внесены следующие  изменения в Налоговый кодекс РФ, вступающие в силу с 01.01.2016:</w:t>
      </w:r>
    </w:p>
    <w:p w:rsidR="005C2769" w:rsidRPr="005C2769" w:rsidRDefault="005C2769" w:rsidP="005C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69">
        <w:rPr>
          <w:rFonts w:ascii="Times New Roman" w:hAnsi="Times New Roman" w:cs="Times New Roman"/>
          <w:sz w:val="28"/>
          <w:szCs w:val="28"/>
        </w:rPr>
        <w:t>-  п.4 ст. 31  ч.1 НК РФ о правах налоговых органов дополнен новым абзацем о том, что  в случае направления документа налоговым органом через личный кабинет налогоплательщика датой его получения считается день, следующий за днем размещения документа в личном кабинете налогоплательщика;</w:t>
      </w:r>
    </w:p>
    <w:p w:rsidR="005C2769" w:rsidRPr="005C2769" w:rsidRDefault="005C2769" w:rsidP="005C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769">
        <w:rPr>
          <w:rFonts w:ascii="Times New Roman" w:hAnsi="Times New Roman" w:cs="Times New Roman"/>
          <w:sz w:val="28"/>
          <w:szCs w:val="28"/>
        </w:rPr>
        <w:t>п.4 ст. 52 ч. 1 НК РФ о порядке исчисления налога дополнен абзацем о том, что в случае, если общая сумма налогов, исчисленных налоговым органом, составляет менее 100 рублей, налоговое уведомление не направляется налогоплательщику, за исключением случая направления налогового уведомления в календарном году,  по истечении которого утрачивается возможность направления налогового уведомления в отношении объектов недвижимого имущества и транспортных средств</w:t>
      </w:r>
      <w:proofErr w:type="gramEnd"/>
      <w:r w:rsidRPr="005C27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2769">
        <w:rPr>
          <w:rFonts w:ascii="Times New Roman" w:hAnsi="Times New Roman" w:cs="Times New Roman"/>
          <w:sz w:val="28"/>
          <w:szCs w:val="28"/>
        </w:rPr>
        <w:t>исчисленных</w:t>
      </w:r>
      <w:proofErr w:type="gramEnd"/>
      <w:r w:rsidRPr="005C2769">
        <w:rPr>
          <w:rFonts w:ascii="Times New Roman" w:hAnsi="Times New Roman" w:cs="Times New Roman"/>
          <w:sz w:val="28"/>
          <w:szCs w:val="28"/>
        </w:rPr>
        <w:t xml:space="preserve"> не более чем за 3 налоговых периода, предшествующих календарному году направления налогового уведомления;</w:t>
      </w:r>
    </w:p>
    <w:p w:rsidR="005C2769" w:rsidRPr="005C2769" w:rsidRDefault="005C2769" w:rsidP="005C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69">
        <w:rPr>
          <w:rFonts w:ascii="Times New Roman" w:hAnsi="Times New Roman" w:cs="Times New Roman"/>
          <w:sz w:val="28"/>
          <w:szCs w:val="28"/>
        </w:rPr>
        <w:t xml:space="preserve">-     ст. 76 ч.1 НК РФ о приостановлении операций по счетам в банках, а также переводов электронных денежных средств организаций и индивидуальных предпринимателей дополнена новым пунктом о приостановлении решением налогового органа операций налогового агента по его счетам в банке и переводов его электронных денежных средств в случае </w:t>
      </w:r>
      <w:proofErr w:type="spellStart"/>
      <w:r w:rsidRPr="005C276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C2769">
        <w:rPr>
          <w:rFonts w:ascii="Times New Roman" w:hAnsi="Times New Roman" w:cs="Times New Roman"/>
          <w:sz w:val="28"/>
          <w:szCs w:val="28"/>
        </w:rPr>
        <w:t xml:space="preserve"> в налоговый орган расчета сумм налога на доходы физических лиц в течение</w:t>
      </w:r>
      <w:proofErr w:type="gramEnd"/>
      <w:r w:rsidRPr="005C2769">
        <w:rPr>
          <w:rFonts w:ascii="Times New Roman" w:hAnsi="Times New Roman" w:cs="Times New Roman"/>
          <w:sz w:val="28"/>
          <w:szCs w:val="28"/>
        </w:rPr>
        <w:t xml:space="preserve"> 10 дней по истечении установленного срока предоставления такого расчета.</w:t>
      </w:r>
    </w:p>
    <w:p w:rsidR="005C2769" w:rsidRPr="005C2769" w:rsidRDefault="005C2769" w:rsidP="005C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69">
        <w:rPr>
          <w:rFonts w:ascii="Times New Roman" w:hAnsi="Times New Roman" w:cs="Times New Roman"/>
          <w:sz w:val="28"/>
          <w:szCs w:val="28"/>
        </w:rPr>
        <w:t xml:space="preserve">         За данное нарушение также установлен штраф в размере 1000 руб. за каждый полный или неполный месяц со дня, установленного для предоставления расчета;</w:t>
      </w:r>
    </w:p>
    <w:p w:rsidR="005C2769" w:rsidRPr="005C2769" w:rsidRDefault="005C2769" w:rsidP="005C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C27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2769">
        <w:rPr>
          <w:rFonts w:ascii="Times New Roman" w:hAnsi="Times New Roman" w:cs="Times New Roman"/>
          <w:sz w:val="28"/>
          <w:szCs w:val="28"/>
        </w:rPr>
        <w:t>.1 НК РФ дополнена ст. 126.1 об ответственности за предоставление в налоговый орган налоговым агентом предусмотренных кодексом документов, содержащих недостоверные сведения в виде штрафа 500 руб. за каждый такой документ.</w:t>
      </w:r>
    </w:p>
    <w:p w:rsidR="005C2769" w:rsidRPr="005C2769" w:rsidRDefault="005C2769">
      <w:pPr>
        <w:rPr>
          <w:rFonts w:ascii="Times New Roman" w:hAnsi="Times New Roman" w:cs="Times New Roman"/>
          <w:b/>
          <w:sz w:val="28"/>
          <w:szCs w:val="28"/>
        </w:rPr>
      </w:pPr>
    </w:p>
    <w:p w:rsidR="005C2769" w:rsidRPr="005C2769" w:rsidRDefault="005C2769">
      <w:pPr>
        <w:rPr>
          <w:rFonts w:ascii="Times New Roman" w:hAnsi="Times New Roman" w:cs="Times New Roman"/>
          <w:sz w:val="28"/>
          <w:szCs w:val="28"/>
        </w:rPr>
      </w:pPr>
    </w:p>
    <w:sectPr w:rsidR="005C2769" w:rsidRPr="005C2769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B0"/>
    <w:multiLevelType w:val="hybridMultilevel"/>
    <w:tmpl w:val="DBB8AC94"/>
    <w:lvl w:ilvl="0" w:tplc="56DCCA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769"/>
    <w:rsid w:val="00415942"/>
    <w:rsid w:val="005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2015-05-08T14:33:00Z</dcterms:created>
  <dcterms:modified xsi:type="dcterms:W3CDTF">2015-05-08T14:34:00Z</dcterms:modified>
</cp:coreProperties>
</file>